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CE" w:rsidRPr="006A1F2B" w:rsidRDefault="00D923CE" w:rsidP="006A1F2B">
      <w:pPr>
        <w:pStyle w:val="Default"/>
        <w:spacing w:line="360" w:lineRule="auto"/>
        <w:ind w:firstLine="709"/>
        <w:jc w:val="center"/>
        <w:rPr>
          <w:b/>
          <w:sz w:val="32"/>
          <w:szCs w:val="32"/>
        </w:rPr>
      </w:pPr>
      <w:r w:rsidRPr="006A1F2B">
        <w:rPr>
          <w:b/>
          <w:sz w:val="32"/>
          <w:szCs w:val="32"/>
        </w:rPr>
        <w:t>УСЛОВИЯ</w:t>
      </w:r>
    </w:p>
    <w:p w:rsidR="00D923CE" w:rsidRPr="006A1F2B" w:rsidRDefault="00D923CE" w:rsidP="006A1F2B">
      <w:pPr>
        <w:pStyle w:val="Default"/>
        <w:spacing w:line="360" w:lineRule="auto"/>
        <w:ind w:firstLine="709"/>
        <w:jc w:val="center"/>
        <w:rPr>
          <w:b/>
          <w:sz w:val="32"/>
          <w:szCs w:val="32"/>
        </w:rPr>
      </w:pPr>
      <w:r w:rsidRPr="006A1F2B">
        <w:rPr>
          <w:b/>
          <w:sz w:val="32"/>
          <w:szCs w:val="32"/>
        </w:rPr>
        <w:t xml:space="preserve">приема в РостГМУ на </w:t>
      </w:r>
      <w:proofErr w:type="gramStart"/>
      <w:r w:rsidRPr="006A1F2B">
        <w:rPr>
          <w:b/>
          <w:sz w:val="32"/>
          <w:szCs w:val="32"/>
        </w:rPr>
        <w:t>обучение по договорам</w:t>
      </w:r>
      <w:proofErr w:type="gramEnd"/>
      <w:r w:rsidRPr="006A1F2B">
        <w:rPr>
          <w:b/>
          <w:sz w:val="32"/>
          <w:szCs w:val="32"/>
        </w:rPr>
        <w:t xml:space="preserve"> об оказании платных образовательных услуг по образовательным программам среднего профессионального образования в 20</w:t>
      </w:r>
      <w:r w:rsidR="006D5432">
        <w:rPr>
          <w:b/>
          <w:sz w:val="32"/>
          <w:szCs w:val="32"/>
        </w:rPr>
        <w:t>2</w:t>
      </w:r>
      <w:r w:rsidR="00C72BE1">
        <w:rPr>
          <w:b/>
          <w:sz w:val="32"/>
          <w:szCs w:val="32"/>
        </w:rPr>
        <w:t>3</w:t>
      </w:r>
      <w:r w:rsidRPr="006A1F2B">
        <w:rPr>
          <w:b/>
          <w:sz w:val="32"/>
          <w:szCs w:val="32"/>
        </w:rPr>
        <w:t xml:space="preserve"> году</w:t>
      </w:r>
    </w:p>
    <w:p w:rsidR="00D923CE" w:rsidRPr="00D923CE" w:rsidRDefault="00D923CE" w:rsidP="006A1F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1. Зачисление в колледж РостГМУ для </w:t>
      </w:r>
      <w:proofErr w:type="gramStart"/>
      <w:r w:rsidRPr="00D923CE">
        <w:rPr>
          <w:sz w:val="28"/>
          <w:szCs w:val="28"/>
        </w:rPr>
        <w:t>обучения по договорам</w:t>
      </w:r>
      <w:proofErr w:type="gramEnd"/>
      <w:r w:rsidRPr="00D923CE">
        <w:rPr>
          <w:sz w:val="28"/>
          <w:szCs w:val="28"/>
        </w:rPr>
        <w:t xml:space="preserve"> об оказании платных образовательных услуг проводится на основании результатов конкурса по среднему баллу документа об образовании и (или) документа об образовании и о квалификации. </w:t>
      </w:r>
    </w:p>
    <w:p w:rsidR="00D923CE" w:rsidRPr="00D923CE" w:rsidRDefault="00D923CE" w:rsidP="006A1F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2. К участию в конкурсе допускаются поступающие, представившие в приемную комиссию оригинал документа об образовании и (или) документа об образовании и о квалификации в </w:t>
      </w:r>
      <w:r>
        <w:rPr>
          <w:sz w:val="28"/>
          <w:szCs w:val="28"/>
        </w:rPr>
        <w:t xml:space="preserve">срок, </w:t>
      </w:r>
      <w:r w:rsidR="00370E24">
        <w:rPr>
          <w:sz w:val="28"/>
          <w:szCs w:val="28"/>
        </w:rPr>
        <w:t>до 14 часов</w:t>
      </w:r>
      <w:r>
        <w:rPr>
          <w:sz w:val="28"/>
          <w:szCs w:val="28"/>
        </w:rPr>
        <w:t xml:space="preserve"> 15 августа 20</w:t>
      </w:r>
      <w:r w:rsidR="00C72BE1">
        <w:rPr>
          <w:sz w:val="28"/>
          <w:szCs w:val="28"/>
        </w:rPr>
        <w:t>23</w:t>
      </w:r>
      <w:r w:rsidRPr="00D923CE">
        <w:rPr>
          <w:sz w:val="28"/>
          <w:szCs w:val="28"/>
        </w:rPr>
        <w:t xml:space="preserve"> года. </w:t>
      </w:r>
    </w:p>
    <w:p w:rsidR="00D923CE" w:rsidRPr="00D923CE" w:rsidRDefault="00D923CE" w:rsidP="006A1F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23CE">
        <w:rPr>
          <w:sz w:val="28"/>
          <w:szCs w:val="28"/>
        </w:rPr>
        <w:t xml:space="preserve">На специальности 31.02.01 Лечебное дело, 34.02.01 Сестринское дело, 31.02.05 Стоматология ортопедическая лица, прошедшие вступительные испытания в виде психологического тестирования на наличие определенных творческих способностей, </w:t>
      </w:r>
      <w:r w:rsidR="009B4A2C" w:rsidRPr="00D73E12">
        <w:rPr>
          <w:sz w:val="28"/>
          <w:szCs w:val="28"/>
        </w:rPr>
        <w:t xml:space="preserve">физических и (или) </w:t>
      </w:r>
      <w:r w:rsidRPr="00D923CE">
        <w:rPr>
          <w:sz w:val="28"/>
          <w:szCs w:val="28"/>
        </w:rPr>
        <w:t xml:space="preserve">психологических качеств, </w:t>
      </w:r>
      <w:r w:rsidR="00A85700" w:rsidRPr="003F265F">
        <w:rPr>
          <w:sz w:val="28"/>
          <w:szCs w:val="28"/>
        </w:rPr>
        <w:t>утверждаемым Министерством п</w:t>
      </w:r>
      <w:r w:rsidR="00CE4B90">
        <w:rPr>
          <w:sz w:val="28"/>
          <w:szCs w:val="28"/>
        </w:rPr>
        <w:t xml:space="preserve">росвещения Российской </w:t>
      </w:r>
      <w:r w:rsidR="00CE4B90" w:rsidRPr="00CE4B90">
        <w:rPr>
          <w:sz w:val="28"/>
          <w:szCs w:val="28"/>
        </w:rPr>
        <w:t>Федерации</w:t>
      </w:r>
      <w:r w:rsidRPr="00CE4B90">
        <w:rPr>
          <w:sz w:val="28"/>
          <w:szCs w:val="28"/>
        </w:rPr>
        <w:t>,</w:t>
      </w:r>
      <w:r w:rsidRPr="00D923CE">
        <w:rPr>
          <w:sz w:val="28"/>
          <w:szCs w:val="28"/>
        </w:rPr>
        <w:t xml:space="preserve"> ранжированные по мере убывания среднего балла документа об образовании и (или) документа об образовании и о квалификации. </w:t>
      </w:r>
      <w:proofErr w:type="gramEnd"/>
    </w:p>
    <w:p w:rsidR="00980DB8" w:rsidRDefault="00CE4B90" w:rsidP="006A1F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DB8">
        <w:rPr>
          <w:sz w:val="28"/>
          <w:szCs w:val="28"/>
        </w:rPr>
        <w:t xml:space="preserve">.По результатам приема документов и </w:t>
      </w:r>
      <w:r w:rsidR="00980DB8" w:rsidRPr="00D923CE">
        <w:rPr>
          <w:sz w:val="28"/>
          <w:szCs w:val="28"/>
        </w:rPr>
        <w:t>вступительных испытаний (при наличии)</w:t>
      </w:r>
      <w:r w:rsidR="00980DB8" w:rsidRPr="00980DB8">
        <w:rPr>
          <w:sz w:val="28"/>
          <w:szCs w:val="28"/>
        </w:rPr>
        <w:t xml:space="preserve"> </w:t>
      </w:r>
      <w:r w:rsidR="00980DB8" w:rsidRPr="00D923CE">
        <w:rPr>
          <w:sz w:val="28"/>
          <w:szCs w:val="28"/>
        </w:rPr>
        <w:t xml:space="preserve">РостГМУ формирует </w:t>
      </w:r>
      <w:r w:rsidR="00277F9A">
        <w:rPr>
          <w:sz w:val="28"/>
          <w:szCs w:val="28"/>
        </w:rPr>
        <w:t xml:space="preserve">ранжированные </w:t>
      </w:r>
      <w:r w:rsidR="00980DB8" w:rsidRPr="00D923CE">
        <w:rPr>
          <w:sz w:val="28"/>
          <w:szCs w:val="28"/>
        </w:rPr>
        <w:t>списки поступающих</w:t>
      </w:r>
      <w:r w:rsidR="00980DB8" w:rsidRPr="00980DB8">
        <w:rPr>
          <w:sz w:val="28"/>
          <w:szCs w:val="28"/>
        </w:rPr>
        <w:t xml:space="preserve"> </w:t>
      </w:r>
      <w:r w:rsidR="00980DB8" w:rsidRPr="00D923CE">
        <w:rPr>
          <w:sz w:val="28"/>
          <w:szCs w:val="28"/>
        </w:rPr>
        <w:t>по договорам об оказании платных</w:t>
      </w:r>
      <w:r w:rsidR="00980DB8" w:rsidRPr="00980DB8">
        <w:rPr>
          <w:sz w:val="28"/>
          <w:szCs w:val="28"/>
        </w:rPr>
        <w:t xml:space="preserve"> </w:t>
      </w:r>
      <w:r w:rsidR="00980DB8" w:rsidRPr="00D923CE">
        <w:rPr>
          <w:sz w:val="28"/>
          <w:szCs w:val="28"/>
        </w:rPr>
        <w:t>образовательных услуг, отдельно</w:t>
      </w:r>
      <w:r w:rsidR="00980DB8" w:rsidRPr="00980DB8">
        <w:rPr>
          <w:sz w:val="28"/>
          <w:szCs w:val="28"/>
        </w:rPr>
        <w:t xml:space="preserve"> </w:t>
      </w:r>
      <w:r w:rsidR="00980DB8" w:rsidRPr="00D923CE">
        <w:rPr>
          <w:sz w:val="28"/>
          <w:szCs w:val="28"/>
        </w:rPr>
        <w:t>по каждому конкурсу (по каждой специальности).</w:t>
      </w:r>
    </w:p>
    <w:p w:rsidR="00CE4B90" w:rsidRPr="00465C3B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C6E">
        <w:rPr>
          <w:sz w:val="28"/>
          <w:szCs w:val="28"/>
        </w:rPr>
        <w:t>.</w:t>
      </w:r>
      <w:r w:rsidR="007A7C6E" w:rsidRPr="00465C3B">
        <w:rPr>
          <w:sz w:val="28"/>
          <w:szCs w:val="28"/>
        </w:rPr>
        <w:t>При приеме на обучения на места по договорам об оказании платных образовательных услуг:</w:t>
      </w:r>
    </w:p>
    <w:p w:rsidR="007A7C6E" w:rsidRDefault="007A7C6E" w:rsidP="007A7C6E">
      <w:pPr>
        <w:tabs>
          <w:tab w:val="left" w:pos="709"/>
        </w:tabs>
        <w:spacing w:line="360" w:lineRule="auto"/>
      </w:pPr>
      <w:r w:rsidRPr="007A7C6E">
        <w:rPr>
          <w:b/>
        </w:rPr>
        <w:t>16 августа 2023 года</w:t>
      </w:r>
      <w:r>
        <w:t xml:space="preserve"> осуществляется публикация списков рекомендованных к зачислению;</w:t>
      </w:r>
    </w:p>
    <w:p w:rsidR="007A7C6E" w:rsidRDefault="007A7C6E" w:rsidP="007A7C6E">
      <w:pPr>
        <w:tabs>
          <w:tab w:val="left" w:pos="709"/>
        </w:tabs>
        <w:spacing w:line="360" w:lineRule="auto"/>
      </w:pPr>
      <w:r>
        <w:t>зачисление может проводиться в несколько этапов, до заполнения установленного количества мест;</w:t>
      </w:r>
    </w:p>
    <w:p w:rsidR="007A7C6E" w:rsidRDefault="007A7C6E" w:rsidP="007A7C6E">
      <w:pPr>
        <w:tabs>
          <w:tab w:val="left" w:pos="709"/>
        </w:tabs>
        <w:spacing w:line="360" w:lineRule="auto"/>
      </w:pPr>
      <w:r w:rsidRPr="007A7C6E">
        <w:rPr>
          <w:b/>
        </w:rPr>
        <w:t>17 августа 2023 года</w:t>
      </w:r>
      <w:r>
        <w:t xml:space="preserve"> завершается заключение договоров об оказании платных образовательных услуг для поступающих, включенных в списки лиц рекомендованных к зачислению;</w:t>
      </w:r>
    </w:p>
    <w:p w:rsidR="007A7C6E" w:rsidRPr="003F265F" w:rsidRDefault="007A7C6E" w:rsidP="007A7C6E">
      <w:pPr>
        <w:tabs>
          <w:tab w:val="left" w:pos="709"/>
        </w:tabs>
        <w:spacing w:line="360" w:lineRule="auto"/>
      </w:pPr>
      <w:r w:rsidRPr="007A7C6E">
        <w:rPr>
          <w:b/>
        </w:rPr>
        <w:lastRenderedPageBreak/>
        <w:t>18 августа 2023 года</w:t>
      </w:r>
      <w:r>
        <w:t xml:space="preserve"> издается приказ о зачислении лиц, рекомендованных приемной комиссией к зачислению, представивших соответствующие документы и заключивших договор об оказании платных образовательных услуг.</w:t>
      </w:r>
    </w:p>
    <w:p w:rsidR="00CE4B90" w:rsidRPr="00D923CE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3CE">
        <w:rPr>
          <w:sz w:val="28"/>
          <w:szCs w:val="28"/>
        </w:rPr>
        <w:t xml:space="preserve">. Зачисление </w:t>
      </w:r>
      <w:proofErr w:type="gramStart"/>
      <w:r w:rsidRPr="00D923CE">
        <w:rPr>
          <w:sz w:val="28"/>
          <w:szCs w:val="28"/>
        </w:rPr>
        <w:t>поступающих</w:t>
      </w:r>
      <w:proofErr w:type="gramEnd"/>
      <w:r w:rsidRPr="00D923CE">
        <w:rPr>
          <w:sz w:val="28"/>
          <w:szCs w:val="28"/>
        </w:rPr>
        <w:t xml:space="preserve"> по специальностям очной формы обучения: </w:t>
      </w:r>
    </w:p>
    <w:p w:rsidR="00CE4B90" w:rsidRPr="00D923CE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– 31.02.01 Лечебное дело: повышенный уровень образования, квалификация – фельдшер, </w:t>
      </w:r>
    </w:p>
    <w:p w:rsidR="00CE4B90" w:rsidRPr="00D923CE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– 33.02.01 Фармация: базовый уровень образования, квалификация – фармацевт, </w:t>
      </w:r>
    </w:p>
    <w:p w:rsidR="00CE4B90" w:rsidRPr="00D923CE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– 34.02.01 Сестринское дело: базовый уровень образования, квалификация – медицинская сестра, </w:t>
      </w:r>
    </w:p>
    <w:p w:rsidR="00CE4B90" w:rsidRPr="00D923CE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– 31.02.03 Лабораторная диагностика: базовый уровень образования, квалификация – медицинский лабораторный техник, </w:t>
      </w:r>
    </w:p>
    <w:p w:rsidR="00CE4B90" w:rsidRPr="00D923CE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– 31.02.05 Стоматология ортопедическая, базовый уровень образования, квалификация-зубной техник, </w:t>
      </w:r>
    </w:p>
    <w:p w:rsidR="00CE4B90" w:rsidRDefault="00CE4B90" w:rsidP="00CE4B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осуществляется на основании конкурса, проводится </w:t>
      </w:r>
      <w:r w:rsidRPr="00021817">
        <w:rPr>
          <w:b/>
          <w:sz w:val="28"/>
          <w:szCs w:val="28"/>
        </w:rPr>
        <w:t>18.08.2023 г.</w:t>
      </w:r>
      <w:r w:rsidRPr="00D923CE">
        <w:rPr>
          <w:sz w:val="28"/>
          <w:szCs w:val="28"/>
        </w:rPr>
        <w:t xml:space="preserve"> </w:t>
      </w:r>
    </w:p>
    <w:p w:rsidR="00D923CE" w:rsidRPr="00D923CE" w:rsidRDefault="00D923CE" w:rsidP="006A1F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5. Зачисление поступающих проводится в направлении от начала к концу списка поступающих, до заполнения имеющихся мест для приема. </w:t>
      </w:r>
    </w:p>
    <w:p w:rsidR="00D923CE" w:rsidRPr="00D923CE" w:rsidRDefault="00D923CE" w:rsidP="006A1F2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23CE">
        <w:rPr>
          <w:sz w:val="28"/>
          <w:szCs w:val="28"/>
        </w:rPr>
        <w:t xml:space="preserve">6. Лица, не предоставившие в указанный срок подлинники документов об образовании и (или) документа об образовании и о квалификации, считаются выбывшими из конкурса и зачислению не подлежат. </w:t>
      </w:r>
    </w:p>
    <w:p w:rsidR="00D923CE" w:rsidRPr="00D923CE" w:rsidRDefault="00D923CE" w:rsidP="006A1F2B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923CE">
        <w:rPr>
          <w:sz w:val="28"/>
          <w:szCs w:val="28"/>
        </w:rPr>
        <w:t xml:space="preserve">7. </w:t>
      </w:r>
      <w:proofErr w:type="gramStart"/>
      <w:r w:rsidRPr="00D923CE">
        <w:rPr>
          <w:rFonts w:eastAsia="Times New Roman"/>
          <w:color w:val="auto"/>
          <w:sz w:val="28"/>
          <w:szCs w:val="28"/>
          <w:lang w:eastAsia="ru-RU"/>
        </w:rPr>
        <w:t xml:space="preserve">В случае наличия или образования вакантных мест на обучение </w:t>
      </w:r>
      <w:r w:rsidR="00320131">
        <w:rPr>
          <w:rFonts w:eastAsia="Times New Roman"/>
          <w:color w:val="auto"/>
          <w:sz w:val="28"/>
          <w:szCs w:val="28"/>
          <w:lang w:eastAsia="ru-RU"/>
        </w:rPr>
        <w:t xml:space="preserve">по образовательным программам среднего профессионального образования </w:t>
      </w:r>
      <w:r w:rsidRPr="00D923CE">
        <w:rPr>
          <w:rFonts w:eastAsia="Times New Roman"/>
          <w:color w:val="auto"/>
          <w:sz w:val="28"/>
          <w:szCs w:val="28"/>
          <w:lang w:eastAsia="ru-RU"/>
        </w:rPr>
        <w:t>по договорам об оказании платных образовательных услуг после 1</w:t>
      </w:r>
      <w:r w:rsidR="00E354D1">
        <w:rPr>
          <w:rFonts w:eastAsia="Times New Roman"/>
          <w:color w:val="auto"/>
          <w:sz w:val="28"/>
          <w:szCs w:val="28"/>
          <w:lang w:eastAsia="ru-RU"/>
        </w:rPr>
        <w:t>8</w:t>
      </w:r>
      <w:r w:rsidRPr="00D923CE">
        <w:rPr>
          <w:rFonts w:eastAsia="Times New Roman"/>
          <w:color w:val="auto"/>
          <w:sz w:val="28"/>
          <w:szCs w:val="28"/>
          <w:lang w:eastAsia="ru-RU"/>
        </w:rPr>
        <w:t xml:space="preserve"> августа 20</w:t>
      </w:r>
      <w:r w:rsidR="00E354D1">
        <w:rPr>
          <w:rFonts w:eastAsia="Times New Roman"/>
          <w:color w:val="auto"/>
          <w:sz w:val="28"/>
          <w:szCs w:val="28"/>
          <w:lang w:eastAsia="ru-RU"/>
        </w:rPr>
        <w:t>23</w:t>
      </w:r>
      <w:r w:rsidRPr="00D923CE">
        <w:rPr>
          <w:rFonts w:eastAsia="Times New Roman"/>
          <w:color w:val="auto"/>
          <w:sz w:val="28"/>
          <w:szCs w:val="28"/>
          <w:lang w:eastAsia="ru-RU"/>
        </w:rPr>
        <w:t xml:space="preserve"> года, РостГМУ вправе провести дополнительные этапы зачисления на места по договорам об оказании платных образовательных услуг в соответствии с правилами приема с завершением зачисления </w:t>
      </w:r>
      <w:r w:rsidR="0083357B">
        <w:rPr>
          <w:rFonts w:eastAsia="Times New Roman"/>
          <w:color w:val="auto"/>
          <w:sz w:val="28"/>
          <w:szCs w:val="28"/>
          <w:lang w:eastAsia="ru-RU"/>
        </w:rPr>
        <w:t>до 1 сентября 2022</w:t>
      </w:r>
      <w:r w:rsidRPr="00D923CE">
        <w:rPr>
          <w:rFonts w:eastAsia="Times New Roman"/>
          <w:color w:val="auto"/>
          <w:sz w:val="28"/>
          <w:szCs w:val="28"/>
          <w:lang w:eastAsia="ru-RU"/>
        </w:rPr>
        <w:t>года.</w:t>
      </w:r>
      <w:proofErr w:type="gramEnd"/>
    </w:p>
    <w:p w:rsidR="00940289" w:rsidRDefault="00AD4FB6" w:rsidP="006A1F2B">
      <w:pPr>
        <w:spacing w:line="360" w:lineRule="auto"/>
        <w:ind w:firstLine="709"/>
      </w:pPr>
      <w:r>
        <w:t>8.</w:t>
      </w:r>
      <w:r w:rsidR="00D923CE" w:rsidRPr="00CE0427">
        <w:t>Информация о дополнительных этапах зачисления на места по договорам об оказании платных образовательных услуг</w:t>
      </w:r>
      <w:r>
        <w:t xml:space="preserve"> (при их наличии)</w:t>
      </w:r>
      <w:r w:rsidR="00D923CE" w:rsidRPr="00CE0427">
        <w:t xml:space="preserve"> и издание приказов о зачислении лиц, подавших заявление не позднее 2</w:t>
      </w:r>
      <w:r>
        <w:t>8</w:t>
      </w:r>
      <w:r w:rsidR="00D923CE" w:rsidRPr="00CE0427">
        <w:t xml:space="preserve"> августа 20</w:t>
      </w:r>
      <w:r w:rsidR="00E354D1">
        <w:t>23</w:t>
      </w:r>
      <w:r w:rsidR="00D923CE" w:rsidRPr="00CE0427">
        <w:t xml:space="preserve"> года, размещается на официальном сайте и на информационном стенде приемной комиссии колледжа РостГМУ. Зачисление на обучение завершается до 1 сентября 20</w:t>
      </w:r>
      <w:r w:rsidR="00E354D1">
        <w:t>23</w:t>
      </w:r>
      <w:r w:rsidR="00D923CE" w:rsidRPr="00CE0427">
        <w:t xml:space="preserve"> г</w:t>
      </w:r>
      <w:r w:rsidR="00D923CE">
        <w:t>ода.</w:t>
      </w:r>
    </w:p>
    <w:p w:rsidR="00AD4FB6" w:rsidRPr="00B2135C" w:rsidRDefault="00AD4FB6" w:rsidP="006A1F2B">
      <w:pPr>
        <w:tabs>
          <w:tab w:val="left" w:pos="840"/>
        </w:tabs>
        <w:spacing w:line="360" w:lineRule="auto"/>
        <w:ind w:firstLine="709"/>
      </w:pPr>
      <w:r>
        <w:lastRenderedPageBreak/>
        <w:t>9.</w:t>
      </w:r>
      <w:r w:rsidRPr="00B2135C">
        <w:t>Зачислению на места по договорам об оказании платных образовательных услуг предшествует процедура заключения договора</w:t>
      </w:r>
      <w:r>
        <w:t xml:space="preserve"> об оказании платных образовательных услуг.</w:t>
      </w:r>
    </w:p>
    <w:p w:rsidR="00AD4FB6" w:rsidRPr="00D923CE" w:rsidRDefault="00AD4FB6" w:rsidP="00E354D1">
      <w:pPr>
        <w:tabs>
          <w:tab w:val="left" w:pos="993"/>
        </w:tabs>
        <w:spacing w:line="360" w:lineRule="auto"/>
      </w:pPr>
      <w:r w:rsidRPr="00E354D1">
        <w:t xml:space="preserve">10.Оплата за </w:t>
      </w:r>
      <w:proofErr w:type="gramStart"/>
      <w:r w:rsidRPr="00E354D1">
        <w:t>обучение по договорам</w:t>
      </w:r>
      <w:proofErr w:type="gramEnd"/>
      <w:r w:rsidRPr="00E354D1">
        <w:t xml:space="preserve"> об оказании платных образовательных услуг осуществляется </w:t>
      </w:r>
      <w:r w:rsidR="0083357B" w:rsidRPr="00E354D1">
        <w:t>в течение трех дней с момента издания приказа о зачислении</w:t>
      </w:r>
      <w:r w:rsidRPr="00E354D1">
        <w:t>.</w:t>
      </w:r>
      <w:r w:rsidR="00E354D1" w:rsidRPr="00E354D1">
        <w:t xml:space="preserve"> </w:t>
      </w:r>
      <w:r w:rsidR="00E354D1" w:rsidRPr="00E354D1">
        <w:t xml:space="preserve">В случае отсутствия оплаты за </w:t>
      </w:r>
      <w:proofErr w:type="gramStart"/>
      <w:r w:rsidR="00E354D1" w:rsidRPr="00E354D1">
        <w:t>обучение по договорам</w:t>
      </w:r>
      <w:proofErr w:type="gramEnd"/>
      <w:r w:rsidR="00E354D1" w:rsidRPr="00E354D1">
        <w:t xml:space="preserve"> об оказании платных образовательных услуг РостГМУ вправе исключить обучающего</w:t>
      </w:r>
      <w:bookmarkStart w:id="0" w:name="_GoBack"/>
      <w:bookmarkEnd w:id="0"/>
      <w:r w:rsidR="00E354D1" w:rsidRPr="00E354D1">
        <w:t>ся из приказа о зачислении.</w:t>
      </w:r>
    </w:p>
    <w:sectPr w:rsidR="00AD4FB6" w:rsidRPr="00D923CE" w:rsidSect="00D923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87"/>
    <w:multiLevelType w:val="hybridMultilevel"/>
    <w:tmpl w:val="DD1867BE"/>
    <w:lvl w:ilvl="0" w:tplc="7740487E">
      <w:start w:val="2"/>
      <w:numFmt w:val="decimal"/>
      <w:lvlText w:val="%1."/>
      <w:lvlJc w:val="left"/>
      <w:rPr>
        <w:rFonts w:cs="Times New Roman"/>
        <w:color w:val="auto"/>
      </w:rPr>
    </w:lvl>
    <w:lvl w:ilvl="1" w:tplc="5DCEFCAA">
      <w:start w:val="1"/>
      <w:numFmt w:val="upperLetter"/>
      <w:lvlText w:val="%2"/>
      <w:lvlJc w:val="left"/>
      <w:rPr>
        <w:rFonts w:cs="Times New Roman"/>
      </w:rPr>
    </w:lvl>
    <w:lvl w:ilvl="2" w:tplc="91502172">
      <w:numFmt w:val="decimal"/>
      <w:lvlText w:val=""/>
      <w:lvlJc w:val="left"/>
      <w:rPr>
        <w:rFonts w:cs="Times New Roman"/>
      </w:rPr>
    </w:lvl>
    <w:lvl w:ilvl="3" w:tplc="6212B248">
      <w:numFmt w:val="decimal"/>
      <w:lvlText w:val=""/>
      <w:lvlJc w:val="left"/>
      <w:rPr>
        <w:rFonts w:cs="Times New Roman"/>
      </w:rPr>
    </w:lvl>
    <w:lvl w:ilvl="4" w:tplc="18608BC2">
      <w:numFmt w:val="decimal"/>
      <w:lvlText w:val=""/>
      <w:lvlJc w:val="left"/>
      <w:rPr>
        <w:rFonts w:cs="Times New Roman"/>
      </w:rPr>
    </w:lvl>
    <w:lvl w:ilvl="5" w:tplc="02000F8A">
      <w:numFmt w:val="decimal"/>
      <w:lvlText w:val=""/>
      <w:lvlJc w:val="left"/>
      <w:rPr>
        <w:rFonts w:cs="Times New Roman"/>
      </w:rPr>
    </w:lvl>
    <w:lvl w:ilvl="6" w:tplc="A6D6C902">
      <w:numFmt w:val="decimal"/>
      <w:lvlText w:val=""/>
      <w:lvlJc w:val="left"/>
      <w:rPr>
        <w:rFonts w:cs="Times New Roman"/>
      </w:rPr>
    </w:lvl>
    <w:lvl w:ilvl="7" w:tplc="E5127C30">
      <w:numFmt w:val="decimal"/>
      <w:lvlText w:val=""/>
      <w:lvlJc w:val="left"/>
      <w:rPr>
        <w:rFonts w:cs="Times New Roman"/>
      </w:rPr>
    </w:lvl>
    <w:lvl w:ilvl="8" w:tplc="AE5EC24A">
      <w:numFmt w:val="decimal"/>
      <w:lvlText w:val=""/>
      <w:lvlJc w:val="left"/>
      <w:rPr>
        <w:rFonts w:cs="Times New Roman"/>
      </w:rPr>
    </w:lvl>
  </w:abstractNum>
  <w:abstractNum w:abstractNumId="1">
    <w:nsid w:val="2A1A6D98"/>
    <w:multiLevelType w:val="hybridMultilevel"/>
    <w:tmpl w:val="FC90A644"/>
    <w:lvl w:ilvl="0" w:tplc="BF548BBA">
      <w:start w:val="49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3CE"/>
    <w:rsid w:val="00021817"/>
    <w:rsid w:val="00277F9A"/>
    <w:rsid w:val="00320131"/>
    <w:rsid w:val="00370E24"/>
    <w:rsid w:val="006A1F2B"/>
    <w:rsid w:val="006D5432"/>
    <w:rsid w:val="00716626"/>
    <w:rsid w:val="007A7C6E"/>
    <w:rsid w:val="0083357B"/>
    <w:rsid w:val="00940289"/>
    <w:rsid w:val="00980DB8"/>
    <w:rsid w:val="009B4A2C"/>
    <w:rsid w:val="00A85700"/>
    <w:rsid w:val="00AD4FB6"/>
    <w:rsid w:val="00C72BE1"/>
    <w:rsid w:val="00CE4B90"/>
    <w:rsid w:val="00D923CE"/>
    <w:rsid w:val="00DB3A54"/>
    <w:rsid w:val="00E3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0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54D1"/>
    <w:pPr>
      <w:ind w:left="720" w:firstLine="0"/>
      <w:contextualSpacing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8A95-6122-462A-AA76-11AD9707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11</cp:revision>
  <cp:lastPrinted>2023-02-22T06:15:00Z</cp:lastPrinted>
  <dcterms:created xsi:type="dcterms:W3CDTF">2019-02-28T10:11:00Z</dcterms:created>
  <dcterms:modified xsi:type="dcterms:W3CDTF">2023-02-22T07:36:00Z</dcterms:modified>
</cp:coreProperties>
</file>